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BA74EB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2C7811">
        <w:rPr>
          <w:b/>
          <w:bCs/>
          <w:color w:val="323232"/>
          <w:spacing w:val="-1"/>
          <w:sz w:val="24"/>
          <w:szCs w:val="24"/>
        </w:rPr>
        <w:t>ПЕСЧАН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2C7811">
        <w:rPr>
          <w:b/>
          <w:bCs/>
          <w:color w:val="323232"/>
          <w:spacing w:val="1"/>
          <w:sz w:val="24"/>
          <w:szCs w:val="24"/>
        </w:rPr>
        <w:tab/>
      </w:r>
      <w:r w:rsidR="002C7811">
        <w:rPr>
          <w:b/>
          <w:bCs/>
          <w:color w:val="323232"/>
          <w:spacing w:val="-1"/>
          <w:sz w:val="24"/>
          <w:szCs w:val="24"/>
        </w:rPr>
        <w:t>ПЕСЧАНОГО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F10ADD" w:rsidRDefault="008229E4" w:rsidP="00BA74EB">
      <w:pPr>
        <w:shd w:val="clear" w:color="auto" w:fill="FFFFFF"/>
        <w:spacing w:before="100" w:beforeAutospacing="1" w:after="100" w:afterAutospacing="1" w:line="240" w:lineRule="exact"/>
        <w:jc w:val="center"/>
      </w:pPr>
      <w:r>
        <w:pict>
          <v:line id="_x0000_s1028" style="position:absolute;left:0;text-align:left;z-index:251657216;mso-position-horizontal-relative:margin" from="-6pt,39.4pt" to="488.4pt,39.4pt" o:allowincell="f" strokeweight="3.6pt">
            <w10:wrap anchorx="margin"/>
          </v:line>
        </w:pict>
      </w:r>
      <w:r w:rsidR="00F10ADD">
        <w:rPr>
          <w:color w:val="000000"/>
          <w:spacing w:val="1"/>
          <w:sz w:val="24"/>
          <w:szCs w:val="24"/>
        </w:rPr>
        <w:t>35903</w:t>
      </w:r>
      <w:r w:rsidR="009A06BB">
        <w:rPr>
          <w:color w:val="000000"/>
          <w:spacing w:val="1"/>
          <w:sz w:val="24"/>
          <w:szCs w:val="24"/>
        </w:rPr>
        <w:t>5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 w:rsidR="00F10ADD">
        <w:rPr>
          <w:color w:val="000000"/>
          <w:spacing w:val="1"/>
          <w:sz w:val="24"/>
          <w:szCs w:val="24"/>
        </w:rPr>
        <w:t>Приютненский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 район, </w:t>
      </w:r>
      <w:r w:rsidR="002C7811">
        <w:rPr>
          <w:color w:val="000000"/>
          <w:spacing w:val="1"/>
          <w:sz w:val="24"/>
          <w:szCs w:val="24"/>
        </w:rPr>
        <w:t>п</w:t>
      </w:r>
      <w:r w:rsidR="00F10ADD">
        <w:rPr>
          <w:color w:val="000000"/>
          <w:spacing w:val="1"/>
          <w:sz w:val="24"/>
          <w:szCs w:val="24"/>
        </w:rPr>
        <w:t xml:space="preserve">. </w:t>
      </w:r>
      <w:r w:rsidR="002C7811">
        <w:rPr>
          <w:color w:val="000000"/>
          <w:spacing w:val="1"/>
          <w:sz w:val="24"/>
          <w:szCs w:val="24"/>
        </w:rPr>
        <w:t>Песчаный</w:t>
      </w:r>
      <w:r w:rsidR="00F10ADD">
        <w:rPr>
          <w:color w:val="000000"/>
          <w:spacing w:val="1"/>
          <w:sz w:val="24"/>
          <w:szCs w:val="24"/>
        </w:rPr>
        <w:t xml:space="preserve">, ул. </w:t>
      </w:r>
      <w:r w:rsidR="009A06BB">
        <w:rPr>
          <w:color w:val="000000"/>
          <w:spacing w:val="1"/>
          <w:sz w:val="24"/>
          <w:szCs w:val="24"/>
        </w:rPr>
        <w:t>Строителей</w:t>
      </w:r>
      <w:r w:rsidR="006C05AC">
        <w:rPr>
          <w:color w:val="000000"/>
          <w:spacing w:val="1"/>
          <w:sz w:val="24"/>
          <w:szCs w:val="24"/>
        </w:rPr>
        <w:t>, 23</w:t>
      </w:r>
      <w:r w:rsidR="009A06BB">
        <w:rPr>
          <w:color w:val="000000"/>
          <w:spacing w:val="1"/>
          <w:sz w:val="24"/>
          <w:szCs w:val="24"/>
        </w:rPr>
        <w:t>а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</w:t>
      </w:r>
      <w:r w:rsidR="002C7811">
        <w:rPr>
          <w:color w:val="000000"/>
          <w:spacing w:val="-1"/>
          <w:sz w:val="24"/>
          <w:szCs w:val="24"/>
        </w:rPr>
        <w:t>5</w:t>
      </w:r>
      <w:r w:rsidR="005C2715">
        <w:rPr>
          <w:color w:val="000000"/>
          <w:spacing w:val="-1"/>
          <w:sz w:val="24"/>
          <w:szCs w:val="24"/>
        </w:rPr>
        <w:t>-</w:t>
      </w:r>
      <w:r w:rsidR="002C7811">
        <w:rPr>
          <w:color w:val="000000"/>
          <w:spacing w:val="-1"/>
          <w:sz w:val="24"/>
          <w:szCs w:val="24"/>
        </w:rPr>
        <w:t>4-47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2C7811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2C7811" w:rsidRPr="00E81C70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2C7811" w:rsidRPr="00ED64A1">
        <w:rPr>
          <w:color w:val="000000"/>
          <w:spacing w:val="-1"/>
          <w:sz w:val="24"/>
          <w:szCs w:val="24"/>
        </w:rPr>
        <w:t xml:space="preserve"> </w:t>
      </w:r>
      <w:r w:rsidR="006B4085" w:rsidRPr="00ED64A1">
        <w:rPr>
          <w:color w:val="000000"/>
          <w:spacing w:val="-1"/>
          <w:sz w:val="24"/>
          <w:szCs w:val="24"/>
        </w:rPr>
        <w:t>@</w:t>
      </w:r>
      <w:proofErr w:type="spellStart"/>
      <w:r w:rsidR="002C7811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6B4085" w:rsidRPr="00ED64A1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BA74EB" w:rsidRDefault="00BA74EB" w:rsidP="00BA74EB">
      <w:pPr>
        <w:shd w:val="clear" w:color="auto" w:fill="FFFFFF"/>
        <w:spacing w:before="100" w:beforeAutospacing="1" w:after="100" w:afterAutospacing="1" w:line="240" w:lineRule="exact"/>
        <w:jc w:val="center"/>
      </w:pPr>
    </w:p>
    <w:p w:rsidR="00BA74EB" w:rsidRDefault="00BA74EB" w:rsidP="00BA74E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exact"/>
        <w:jc w:val="center"/>
        <w:sectPr w:rsidR="00BA74EB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BA06FC" w:rsidRDefault="008229E4" w:rsidP="00BA74EB">
      <w:pPr>
        <w:shd w:val="clear" w:color="auto" w:fill="FFFFFF"/>
        <w:ind w:right="-3458"/>
        <w:rPr>
          <w:noProof/>
          <w:sz w:val="28"/>
          <w:szCs w:val="28"/>
        </w:rPr>
      </w:pPr>
      <w:r w:rsidRPr="008229E4">
        <w:lastRenderedPageBreak/>
        <w:pict>
          <v:line id="_x0000_s102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BA74EB">
        <w:rPr>
          <w:noProof/>
          <w:sz w:val="28"/>
          <w:szCs w:val="28"/>
        </w:rPr>
        <w:t xml:space="preserve">                                            </w:t>
      </w:r>
      <w:r w:rsidR="005147C0">
        <w:rPr>
          <w:noProof/>
          <w:sz w:val="28"/>
          <w:szCs w:val="28"/>
        </w:rPr>
        <w:t xml:space="preserve">     </w:t>
      </w:r>
      <w:r w:rsidR="009A06BB">
        <w:rPr>
          <w:noProof/>
          <w:sz w:val="28"/>
          <w:szCs w:val="28"/>
        </w:rPr>
        <w:t>ПОСТАНОВЛЕНИЕ</w:t>
      </w:r>
    </w:p>
    <w:p w:rsidR="00131D42" w:rsidRDefault="00BA06FC" w:rsidP="00131D42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95037B">
        <w:rPr>
          <w:noProof/>
          <w:sz w:val="28"/>
          <w:szCs w:val="28"/>
        </w:rPr>
        <w:t>30</w:t>
      </w:r>
      <w:r w:rsidR="00A1012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» </w:t>
      </w:r>
      <w:r w:rsidR="003E23ED">
        <w:rPr>
          <w:noProof/>
          <w:sz w:val="28"/>
          <w:szCs w:val="28"/>
        </w:rPr>
        <w:t>декабря</w:t>
      </w:r>
      <w:r w:rsidR="00BA74E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201</w:t>
      </w:r>
      <w:r w:rsidR="00A10124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г.                              </w:t>
      </w:r>
      <w:r w:rsidR="009A06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5147C0">
        <w:rPr>
          <w:noProof/>
          <w:sz w:val="28"/>
          <w:szCs w:val="28"/>
        </w:rPr>
        <w:t>6</w:t>
      </w:r>
      <w:r w:rsidR="00396E9A">
        <w:rPr>
          <w:noProof/>
          <w:sz w:val="28"/>
          <w:szCs w:val="28"/>
        </w:rPr>
        <w:t>7</w:t>
      </w:r>
      <w:r w:rsidR="00A10124">
        <w:rPr>
          <w:noProof/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t>п. Песчаный.</w:t>
      </w:r>
    </w:p>
    <w:p w:rsidR="0092090B" w:rsidRDefault="0092090B" w:rsidP="0092090B">
      <w:pPr>
        <w:jc w:val="both"/>
        <w:rPr>
          <w:b/>
          <w:sz w:val="28"/>
          <w:szCs w:val="28"/>
        </w:rPr>
      </w:pPr>
    </w:p>
    <w:p w:rsidR="00396E9A" w:rsidRPr="00396E9A" w:rsidRDefault="00E4379D" w:rsidP="00E4379D">
      <w:pPr>
        <w:pStyle w:val="1"/>
        <w:jc w:val="left"/>
        <w:rPr>
          <w:b/>
          <w:sz w:val="28"/>
          <w:szCs w:val="28"/>
        </w:rPr>
      </w:pPr>
      <w:r>
        <w:rPr>
          <w:sz w:val="20"/>
        </w:rPr>
        <w:t xml:space="preserve">                        </w:t>
      </w:r>
      <w:r w:rsidR="00396E9A" w:rsidRPr="00396E9A">
        <w:rPr>
          <w:b/>
          <w:sz w:val="28"/>
          <w:szCs w:val="28"/>
        </w:rPr>
        <w:t>О создании резерва материальных ресурсов для ликвидации</w:t>
      </w:r>
    </w:p>
    <w:p w:rsidR="00396E9A" w:rsidRPr="00396E9A" w:rsidRDefault="00396E9A" w:rsidP="00396E9A">
      <w:pPr>
        <w:jc w:val="center"/>
        <w:rPr>
          <w:b/>
          <w:sz w:val="28"/>
          <w:szCs w:val="28"/>
        </w:rPr>
      </w:pPr>
      <w:r w:rsidRPr="00396E9A">
        <w:rPr>
          <w:b/>
          <w:sz w:val="28"/>
          <w:szCs w:val="28"/>
        </w:rPr>
        <w:t>чрезвычайных ситуаций природн</w:t>
      </w:r>
      <w:r w:rsidR="00E4379D">
        <w:rPr>
          <w:b/>
          <w:sz w:val="28"/>
          <w:szCs w:val="28"/>
        </w:rPr>
        <w:t xml:space="preserve">ого и техногенного характера на </w:t>
      </w:r>
      <w:r w:rsidRPr="00396E9A">
        <w:rPr>
          <w:b/>
          <w:sz w:val="28"/>
          <w:szCs w:val="28"/>
        </w:rPr>
        <w:t>территории</w:t>
      </w:r>
    </w:p>
    <w:p w:rsidR="00396E9A" w:rsidRPr="00396E9A" w:rsidRDefault="00396E9A" w:rsidP="00396E9A">
      <w:pPr>
        <w:jc w:val="center"/>
        <w:rPr>
          <w:b/>
          <w:sz w:val="28"/>
          <w:szCs w:val="28"/>
        </w:rPr>
      </w:pPr>
      <w:r w:rsidRPr="00396E9A">
        <w:rPr>
          <w:b/>
          <w:sz w:val="28"/>
          <w:szCs w:val="28"/>
        </w:rPr>
        <w:t xml:space="preserve"> </w:t>
      </w:r>
      <w:r w:rsidR="00E4379D">
        <w:rPr>
          <w:b/>
          <w:sz w:val="28"/>
          <w:szCs w:val="28"/>
        </w:rPr>
        <w:t>Песчаного</w:t>
      </w:r>
      <w:r w:rsidRPr="00396E9A">
        <w:rPr>
          <w:b/>
          <w:sz w:val="28"/>
          <w:szCs w:val="28"/>
        </w:rPr>
        <w:t xml:space="preserve">  сельского муниципального образования Республики Калмыкия.</w:t>
      </w:r>
    </w:p>
    <w:p w:rsidR="00396E9A" w:rsidRPr="00396E9A" w:rsidRDefault="00396E9A" w:rsidP="00396E9A">
      <w:pPr>
        <w:jc w:val="center"/>
        <w:rPr>
          <w:sz w:val="28"/>
          <w:szCs w:val="28"/>
        </w:rPr>
      </w:pPr>
    </w:p>
    <w:p w:rsidR="00E4379D" w:rsidRDefault="00E4379D" w:rsidP="00E4379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96E9A" w:rsidRPr="00396E9A">
        <w:rPr>
          <w:sz w:val="28"/>
          <w:szCs w:val="28"/>
        </w:rPr>
        <w:t>На основании Федерального закона от 21.12.1994 г.  № 68-ФЗ «О защите населения и территорий от чрезвычайных ситуаций природного и техногенного характера» в редакции Федерального Закона от 22.08.2004 г. № 122-ФЗ, Закона Республики Калмыкия от 11.06.1996 г. № 45-1-3 «О защите населения и территорий Республики Калмыкия от чрезвычайных  ситуаций природного и техногенного характера» и в соответствии с постановлением Правительства Российской Федерации от 10.11.1996 г</w:t>
      </w:r>
      <w:proofErr w:type="gramEnd"/>
      <w:r w:rsidR="00396E9A" w:rsidRPr="00396E9A">
        <w:rPr>
          <w:sz w:val="28"/>
          <w:szCs w:val="28"/>
        </w:rPr>
        <w:t xml:space="preserve">. №1340  «О порядке создания и использования резервов материальных ресурсов для ликвидации чрезвычайных ситуаций природного и техногенного характера» </w:t>
      </w:r>
    </w:p>
    <w:p w:rsidR="00396E9A" w:rsidRPr="00E4379D" w:rsidRDefault="00396E9A" w:rsidP="00E4379D">
      <w:pPr>
        <w:pStyle w:val="af1"/>
        <w:jc w:val="center"/>
        <w:rPr>
          <w:b/>
          <w:sz w:val="28"/>
          <w:szCs w:val="28"/>
        </w:rPr>
      </w:pPr>
      <w:r w:rsidRPr="00E4379D">
        <w:rPr>
          <w:b/>
          <w:sz w:val="28"/>
          <w:szCs w:val="28"/>
        </w:rPr>
        <w:t>постановляю:</w:t>
      </w:r>
    </w:p>
    <w:p w:rsidR="00396E9A" w:rsidRPr="00396E9A" w:rsidRDefault="00396E9A" w:rsidP="00396E9A">
      <w:pPr>
        <w:pStyle w:val="af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396E9A">
        <w:rPr>
          <w:sz w:val="28"/>
          <w:szCs w:val="28"/>
        </w:rPr>
        <w:t xml:space="preserve">Создать резерв материальных ресурсов для ликвидации </w:t>
      </w:r>
      <w:r>
        <w:rPr>
          <w:sz w:val="28"/>
          <w:szCs w:val="28"/>
        </w:rPr>
        <w:t xml:space="preserve">чрезвычайных </w:t>
      </w:r>
      <w:r w:rsidRPr="00396E9A">
        <w:rPr>
          <w:sz w:val="28"/>
          <w:szCs w:val="28"/>
        </w:rPr>
        <w:t xml:space="preserve">ситуаций природного и техногенного характера на территории </w:t>
      </w:r>
      <w:r w:rsidR="00E4379D">
        <w:rPr>
          <w:sz w:val="28"/>
          <w:szCs w:val="28"/>
        </w:rPr>
        <w:t>Песчаного</w:t>
      </w:r>
      <w:r w:rsidRPr="00396E9A">
        <w:rPr>
          <w:sz w:val="28"/>
          <w:szCs w:val="28"/>
        </w:rPr>
        <w:t xml:space="preserve"> сельского муниципального образования</w:t>
      </w:r>
      <w:r w:rsidR="00E4379D">
        <w:rPr>
          <w:sz w:val="28"/>
          <w:szCs w:val="28"/>
        </w:rPr>
        <w:t xml:space="preserve"> Республики Калмыкия</w:t>
      </w:r>
      <w:r w:rsidRPr="00396E9A">
        <w:rPr>
          <w:sz w:val="28"/>
          <w:szCs w:val="28"/>
        </w:rPr>
        <w:t>, учитывая при этом  материальные ресурсы  предприятий, организаций и учреждений независимо от форм собственности</w:t>
      </w:r>
    </w:p>
    <w:p w:rsidR="00396E9A" w:rsidRPr="00396E9A" w:rsidRDefault="00396E9A" w:rsidP="00396E9A">
      <w:pPr>
        <w:pStyle w:val="af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396E9A">
        <w:rPr>
          <w:sz w:val="28"/>
          <w:szCs w:val="28"/>
        </w:rPr>
        <w:t>Утвердить Положение о создании и использовании резерва материальных ресурсов, номенклатуру и  объем резерва материальных ресурсов для ликвидации чрезвычайных ситуаций природного и  техногенного характера согласно приложению № 1, 2.</w:t>
      </w:r>
    </w:p>
    <w:p w:rsidR="00396E9A" w:rsidRDefault="00396E9A" w:rsidP="00396E9A">
      <w:pPr>
        <w:pStyle w:val="af1"/>
        <w:widowControl/>
        <w:autoSpaceDE/>
        <w:autoSpaceDN/>
        <w:adjustRightInd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6E9A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E4379D" w:rsidRDefault="00E4379D" w:rsidP="00396E9A">
      <w:pPr>
        <w:pStyle w:val="af1"/>
        <w:widowControl/>
        <w:autoSpaceDE/>
        <w:autoSpaceDN/>
        <w:adjustRightInd/>
        <w:spacing w:after="0"/>
        <w:ind w:left="360"/>
        <w:jc w:val="both"/>
        <w:rPr>
          <w:sz w:val="28"/>
          <w:szCs w:val="28"/>
        </w:rPr>
      </w:pPr>
    </w:p>
    <w:p w:rsidR="00E4379D" w:rsidRDefault="00E4379D" w:rsidP="00396E9A">
      <w:pPr>
        <w:pStyle w:val="af1"/>
        <w:widowControl/>
        <w:autoSpaceDE/>
        <w:autoSpaceDN/>
        <w:adjustRightInd/>
        <w:spacing w:after="0"/>
        <w:ind w:left="360"/>
        <w:jc w:val="both"/>
        <w:rPr>
          <w:sz w:val="28"/>
          <w:szCs w:val="28"/>
        </w:rPr>
      </w:pPr>
    </w:p>
    <w:p w:rsidR="00E4379D" w:rsidRPr="003E23ED" w:rsidRDefault="00E4379D" w:rsidP="00E4379D">
      <w:pPr>
        <w:jc w:val="both"/>
        <w:rPr>
          <w:sz w:val="28"/>
          <w:szCs w:val="28"/>
        </w:rPr>
      </w:pPr>
      <w:r w:rsidRPr="003E23ED">
        <w:rPr>
          <w:sz w:val="28"/>
          <w:szCs w:val="28"/>
        </w:rPr>
        <w:t xml:space="preserve">Глава </w:t>
      </w:r>
      <w:proofErr w:type="gramStart"/>
      <w:r w:rsidRPr="003E23ED">
        <w:rPr>
          <w:sz w:val="28"/>
          <w:szCs w:val="28"/>
        </w:rPr>
        <w:t>Песчаного</w:t>
      </w:r>
      <w:proofErr w:type="gramEnd"/>
      <w:r w:rsidRPr="003E23ED">
        <w:rPr>
          <w:sz w:val="28"/>
          <w:szCs w:val="28"/>
        </w:rPr>
        <w:t xml:space="preserve"> сельского</w:t>
      </w:r>
    </w:p>
    <w:p w:rsidR="00E4379D" w:rsidRPr="003E23ED" w:rsidRDefault="00E4379D" w:rsidP="00E4379D">
      <w:pPr>
        <w:jc w:val="both"/>
        <w:rPr>
          <w:sz w:val="28"/>
          <w:szCs w:val="28"/>
        </w:rPr>
      </w:pPr>
      <w:r w:rsidRPr="003E23ED">
        <w:rPr>
          <w:sz w:val="28"/>
          <w:szCs w:val="28"/>
        </w:rPr>
        <w:t xml:space="preserve">муниципального образования </w:t>
      </w:r>
    </w:p>
    <w:p w:rsidR="00E4379D" w:rsidRDefault="00E4379D" w:rsidP="00E4379D">
      <w:pPr>
        <w:jc w:val="both"/>
        <w:rPr>
          <w:sz w:val="26"/>
          <w:szCs w:val="26"/>
        </w:rPr>
      </w:pPr>
      <w:r w:rsidRPr="003E23ED">
        <w:rPr>
          <w:sz w:val="28"/>
          <w:szCs w:val="28"/>
        </w:rPr>
        <w:t>Республики Калмыкия (</w:t>
      </w:r>
      <w:proofErr w:type="spellStart"/>
      <w:r w:rsidRPr="003E23ED">
        <w:rPr>
          <w:sz w:val="28"/>
          <w:szCs w:val="28"/>
        </w:rPr>
        <w:t>ахлачи</w:t>
      </w:r>
      <w:proofErr w:type="spellEnd"/>
      <w:r w:rsidRPr="003E23ED">
        <w:rPr>
          <w:sz w:val="28"/>
          <w:szCs w:val="28"/>
        </w:rPr>
        <w:t xml:space="preserve">)                                       В. </w:t>
      </w:r>
      <w:proofErr w:type="spellStart"/>
      <w:r w:rsidRPr="003E23ED">
        <w:rPr>
          <w:sz w:val="28"/>
          <w:szCs w:val="28"/>
        </w:rPr>
        <w:t>Болданников</w:t>
      </w:r>
      <w:proofErr w:type="spellEnd"/>
      <w:r w:rsidRPr="00C62EB3">
        <w:rPr>
          <w:sz w:val="26"/>
          <w:szCs w:val="26"/>
        </w:rPr>
        <w:t>.</w:t>
      </w:r>
    </w:p>
    <w:p w:rsidR="00E4379D" w:rsidRDefault="00E4379D" w:rsidP="00E4379D">
      <w:pPr>
        <w:jc w:val="both"/>
        <w:rPr>
          <w:sz w:val="26"/>
          <w:szCs w:val="26"/>
        </w:rPr>
      </w:pPr>
    </w:p>
    <w:p w:rsidR="00E4379D" w:rsidRDefault="00E4379D" w:rsidP="00E437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КОПИЯ ВЕРНА                                                В. </w:t>
      </w:r>
      <w:proofErr w:type="spellStart"/>
      <w:r>
        <w:rPr>
          <w:sz w:val="26"/>
          <w:szCs w:val="26"/>
        </w:rPr>
        <w:t>Болданников</w:t>
      </w:r>
      <w:proofErr w:type="spellEnd"/>
      <w:r>
        <w:rPr>
          <w:sz w:val="26"/>
          <w:szCs w:val="26"/>
        </w:rPr>
        <w:t>.</w:t>
      </w:r>
    </w:p>
    <w:p w:rsidR="00E4379D" w:rsidRPr="00396E9A" w:rsidRDefault="00E4379D" w:rsidP="00396E9A">
      <w:pPr>
        <w:pStyle w:val="af1"/>
        <w:widowControl/>
        <w:autoSpaceDE/>
        <w:autoSpaceDN/>
        <w:adjustRightInd/>
        <w:spacing w:after="0"/>
        <w:ind w:left="360"/>
        <w:jc w:val="both"/>
        <w:rPr>
          <w:sz w:val="28"/>
          <w:szCs w:val="28"/>
        </w:rPr>
      </w:pPr>
    </w:p>
    <w:p w:rsidR="00396E9A" w:rsidRPr="00396E9A" w:rsidRDefault="00396E9A" w:rsidP="00396E9A">
      <w:pPr>
        <w:pStyle w:val="af1"/>
        <w:rPr>
          <w:sz w:val="28"/>
          <w:szCs w:val="28"/>
        </w:rPr>
      </w:pPr>
    </w:p>
    <w:p w:rsidR="00396E9A" w:rsidRPr="00396E9A" w:rsidRDefault="00396E9A" w:rsidP="00396E9A">
      <w:pPr>
        <w:rPr>
          <w:sz w:val="28"/>
          <w:szCs w:val="28"/>
        </w:rPr>
      </w:pPr>
    </w:p>
    <w:p w:rsidR="00396E9A" w:rsidRPr="00396E9A" w:rsidRDefault="00396E9A" w:rsidP="00396E9A">
      <w:pPr>
        <w:rPr>
          <w:sz w:val="28"/>
          <w:szCs w:val="28"/>
        </w:rPr>
      </w:pPr>
      <w:r w:rsidRPr="00396E9A">
        <w:rPr>
          <w:sz w:val="28"/>
          <w:szCs w:val="28"/>
        </w:rPr>
        <w:tab/>
      </w:r>
    </w:p>
    <w:p w:rsidR="00E4379D" w:rsidRDefault="00E4379D" w:rsidP="00E4379D">
      <w:pPr>
        <w:rPr>
          <w:sz w:val="28"/>
          <w:szCs w:val="28"/>
        </w:rPr>
      </w:pPr>
    </w:p>
    <w:p w:rsidR="00396E9A" w:rsidRPr="00BD5C9E" w:rsidRDefault="00E4379D" w:rsidP="00E4379D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396E9A" w:rsidRPr="00BD5C9E">
        <w:rPr>
          <w:sz w:val="22"/>
          <w:szCs w:val="22"/>
        </w:rPr>
        <w:t>Приложение</w:t>
      </w:r>
      <w:r w:rsidR="00396E9A">
        <w:rPr>
          <w:sz w:val="22"/>
          <w:szCs w:val="22"/>
        </w:rPr>
        <w:t xml:space="preserve"> №1</w:t>
      </w:r>
    </w:p>
    <w:p w:rsidR="00396E9A" w:rsidRPr="00BD5C9E" w:rsidRDefault="00E4379D" w:rsidP="00E437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396E9A" w:rsidRPr="00BD5C9E">
        <w:rPr>
          <w:sz w:val="22"/>
          <w:szCs w:val="22"/>
        </w:rPr>
        <w:t>к постановлению администрации</w:t>
      </w:r>
    </w:p>
    <w:p w:rsidR="00396E9A" w:rsidRDefault="00E4379D" w:rsidP="00E4379D">
      <w:pPr>
        <w:ind w:left="6521"/>
        <w:rPr>
          <w:sz w:val="28"/>
          <w:szCs w:val="28"/>
        </w:rPr>
      </w:pPr>
      <w:r>
        <w:rPr>
          <w:sz w:val="22"/>
          <w:szCs w:val="22"/>
        </w:rPr>
        <w:t>Песчаного</w:t>
      </w:r>
      <w:r w:rsidR="00396E9A" w:rsidRPr="00BD5C9E">
        <w:rPr>
          <w:sz w:val="22"/>
          <w:szCs w:val="22"/>
        </w:rPr>
        <w:t xml:space="preserve"> СМО РК от </w:t>
      </w:r>
      <w:r>
        <w:rPr>
          <w:sz w:val="22"/>
          <w:szCs w:val="22"/>
        </w:rPr>
        <w:t>30</w:t>
      </w:r>
      <w:r w:rsidR="00396E9A" w:rsidRPr="00BD5C9E">
        <w:rPr>
          <w:sz w:val="22"/>
          <w:szCs w:val="22"/>
        </w:rPr>
        <w:t>.12.2016</w:t>
      </w:r>
      <w:r w:rsidR="00396E9A">
        <w:rPr>
          <w:sz w:val="22"/>
          <w:szCs w:val="22"/>
        </w:rPr>
        <w:t xml:space="preserve"> </w:t>
      </w:r>
      <w:r w:rsidR="00396E9A" w:rsidRPr="00BD5C9E">
        <w:rPr>
          <w:sz w:val="22"/>
          <w:szCs w:val="22"/>
        </w:rPr>
        <w:t>г №</w:t>
      </w:r>
      <w:r w:rsidR="00396E9A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</w:p>
    <w:p w:rsidR="00396E9A" w:rsidRDefault="00396E9A" w:rsidP="00396E9A"/>
    <w:p w:rsidR="00396E9A" w:rsidRDefault="00396E9A" w:rsidP="00396E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396E9A" w:rsidRDefault="00396E9A" w:rsidP="00396E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СОЗДАНИИ И ИСПОЛЬЗОВАНИИ РЕЗЕРВА </w:t>
      </w:r>
      <w:proofErr w:type="gramStart"/>
      <w:r>
        <w:rPr>
          <w:rFonts w:ascii="Times New Roman" w:hAnsi="Times New Roman"/>
          <w:sz w:val="24"/>
        </w:rPr>
        <w:t>МАТЕРИАЛЬНЫХ</w:t>
      </w:r>
      <w:proofErr w:type="gramEnd"/>
    </w:p>
    <w:p w:rsidR="00396E9A" w:rsidRDefault="00396E9A" w:rsidP="00396E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РЕСУРСОВ ДЛЯ ЛИКВИДАЦИИ ЧРЕЗВЫЧАЙНЫХ СИТУАЦИЙ </w:t>
      </w:r>
      <w:proofErr w:type="gramStart"/>
      <w:r>
        <w:rPr>
          <w:rFonts w:ascii="Times New Roman" w:hAnsi="Times New Roman"/>
          <w:sz w:val="24"/>
        </w:rPr>
        <w:t>ПРИРОДНОГО</w:t>
      </w:r>
      <w:proofErr w:type="gramEnd"/>
    </w:p>
    <w:p w:rsidR="00396E9A" w:rsidRDefault="00396E9A" w:rsidP="00396E9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ТЕХНОГЕННОГО ХАРАКТЕРА НА ТЕРРИТОРИИ </w:t>
      </w:r>
      <w:r w:rsidR="00E4379D">
        <w:rPr>
          <w:rFonts w:ascii="Times New Roman" w:hAnsi="Times New Roman"/>
          <w:sz w:val="24"/>
        </w:rPr>
        <w:t>ПЕСЧАНОГО</w:t>
      </w:r>
      <w:r>
        <w:rPr>
          <w:rFonts w:ascii="Times New Roman" w:hAnsi="Times New Roman"/>
          <w:sz w:val="24"/>
        </w:rPr>
        <w:t xml:space="preserve"> СЕЛЬСКОГО МУНИЦИПАЛЬНОГО ОБРАЗОВАНИЯ </w:t>
      </w:r>
    </w:p>
    <w:p w:rsidR="00396E9A" w:rsidRDefault="00396E9A" w:rsidP="00396E9A">
      <w:pPr>
        <w:pStyle w:val="ConsNonformat"/>
        <w:widowControl/>
        <w:ind w:right="0"/>
        <w:jc w:val="both"/>
      </w:pPr>
    </w:p>
    <w:p w:rsidR="00396E9A" w:rsidRDefault="00396E9A" w:rsidP="00396E9A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Общие положения</w:t>
      </w:r>
    </w:p>
    <w:p w:rsidR="00396E9A" w:rsidRDefault="00396E9A" w:rsidP="00396E9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Настоящее Положение определяет основные принципы создания, хранения, использования и восполнения резервов материальных ресурсов для предупреждения и ликвидации чрезвычайных ситуаций природного и техногенного характера (далее - ЧС) на территории </w:t>
      </w:r>
      <w:r w:rsidR="00E4379D">
        <w:rPr>
          <w:rFonts w:ascii="Times New Roman" w:hAnsi="Times New Roman"/>
          <w:sz w:val="24"/>
        </w:rPr>
        <w:t>Песчаного</w:t>
      </w:r>
      <w:r>
        <w:rPr>
          <w:rFonts w:ascii="Times New Roman" w:hAnsi="Times New Roman"/>
          <w:sz w:val="24"/>
        </w:rPr>
        <w:t xml:space="preserve"> сельского муниципального образования (далее - резервы материальных ресурсов, резервы).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Резервы материальных ресурсов создаются заблаговременно в целях экстренного привлечения необходимых сре</w:t>
      </w:r>
      <w:proofErr w:type="gramStart"/>
      <w:r>
        <w:rPr>
          <w:rFonts w:ascii="Times New Roman" w:hAnsi="Times New Roman"/>
          <w:sz w:val="24"/>
        </w:rPr>
        <w:t>дств в сл</w:t>
      </w:r>
      <w:proofErr w:type="gramEnd"/>
      <w:r>
        <w:rPr>
          <w:rFonts w:ascii="Times New Roman" w:hAnsi="Times New Roman"/>
          <w:sz w:val="24"/>
        </w:rPr>
        <w:t>учае возникновения ЧС и включают продовольствие, пищевое сырье, товары первой необходимости, медицинское имущество и медикаменты, транспортные средства, средства связи, строительные материалы, топливо, горюче-смазочные материалы, средства индивидуальной защиты и другие материальные ресурсы.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Резервы материальных ресурсов являются особым видом имущества, предназначенным для проведения аварийно-спасательных и других неотложных работ по устранению непосредственной опасности для жизни и здоровья людей, развертывания и содержания временных пунктов проживания и питания пострадавших граждан, оказания им помощи и других первоочередных мероприятий, связанных с обеспечением жизнедеятельности пострадавшего населения, обеспечения эффективной работы привлеченных для ликвидации ЧС сил.</w:t>
      </w:r>
      <w:proofErr w:type="gramEnd"/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Система резервов материальных ресурсов на территории  </w:t>
      </w:r>
      <w:r w:rsidR="00E4379D">
        <w:rPr>
          <w:rFonts w:ascii="Times New Roman" w:hAnsi="Times New Roman"/>
          <w:sz w:val="24"/>
        </w:rPr>
        <w:t>Песчаного</w:t>
      </w:r>
      <w:r>
        <w:rPr>
          <w:rFonts w:ascii="Times New Roman" w:hAnsi="Times New Roman"/>
          <w:sz w:val="24"/>
        </w:rPr>
        <w:t xml:space="preserve"> сельского муниципального образования  включает в себя: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резервы материальных ресурсов </w:t>
      </w:r>
      <w:r w:rsidR="00E4379D">
        <w:rPr>
          <w:rFonts w:ascii="Times New Roman" w:hAnsi="Times New Roman"/>
          <w:sz w:val="24"/>
        </w:rPr>
        <w:t>Песчаного</w:t>
      </w:r>
      <w:r>
        <w:rPr>
          <w:rFonts w:ascii="Times New Roman" w:hAnsi="Times New Roman"/>
          <w:sz w:val="24"/>
        </w:rPr>
        <w:t xml:space="preserve"> сельского муниципального образования (сельский резерв);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объектовые резервы - резервы организаций различных форм собственности.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Материальные ценности, входящие в состав резервов, независимо от места их размещения, являются собственностью юридического лица, на чьи средства они созданы (приобретены).</w:t>
      </w:r>
    </w:p>
    <w:p w:rsidR="00396E9A" w:rsidRDefault="00396E9A" w:rsidP="00396E9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96E9A" w:rsidRDefault="00396E9A" w:rsidP="00396E9A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Порядок создания, хранения, использования</w:t>
      </w:r>
    </w:p>
    <w:p w:rsidR="00396E9A" w:rsidRDefault="00396E9A" w:rsidP="00396E9A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восполнения резервов</w:t>
      </w:r>
    </w:p>
    <w:p w:rsidR="00396E9A" w:rsidRDefault="00396E9A" w:rsidP="00396E9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>Номенклатура и объем резервов материальных ресурсов определяются создающими их органами исходя из анализа материальных расходов и денежных затрат на предупреждение и ликвидацию ЧС за прошедшие годы, прогноза их возникновения, вида и особенностей возможных ЧС, величины потенциального ущерба, характера и предполагаемого объема работ в соответствии с планами действий по предупреждению и ликвидации ЧС.</w:t>
      </w:r>
      <w:proofErr w:type="gramEnd"/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Номенклатура, </w:t>
      </w:r>
      <w:proofErr w:type="gramStart"/>
      <w:r>
        <w:rPr>
          <w:rFonts w:ascii="Times New Roman" w:hAnsi="Times New Roman"/>
          <w:sz w:val="24"/>
        </w:rPr>
        <w:t>объем</w:t>
      </w:r>
      <w:proofErr w:type="gramEnd"/>
      <w:r>
        <w:rPr>
          <w:rFonts w:ascii="Times New Roman" w:hAnsi="Times New Roman"/>
          <w:sz w:val="24"/>
        </w:rPr>
        <w:t xml:space="preserve"> и места хранения сельского резерва подлежат согласованию с управлением по делам ГО и ЧС РМО.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Функции по созданию сельского резерва основных видов материальных ресурсов, включая функции по заказу и организации поставок, размещению, хранению и восполнению по мере использования, возлагаются на органы по управлению резервами: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организации жизнеобеспечения населенного пункта </w:t>
      </w:r>
      <w:proofErr w:type="gramStart"/>
      <w:r w:rsidR="00E4379D">
        <w:rPr>
          <w:rFonts w:ascii="Times New Roman" w:hAnsi="Times New Roman"/>
          <w:sz w:val="24"/>
        </w:rPr>
        <w:t xml:space="preserve">( </w:t>
      </w:r>
      <w:proofErr w:type="gramEnd"/>
      <w:r w:rsidR="00E4379D">
        <w:rPr>
          <w:rFonts w:ascii="Times New Roman" w:hAnsi="Times New Roman"/>
          <w:sz w:val="24"/>
        </w:rPr>
        <w:t>участок  РЭС)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="00E4379D">
        <w:rPr>
          <w:rFonts w:ascii="Times New Roman" w:hAnsi="Times New Roman"/>
          <w:sz w:val="24"/>
        </w:rPr>
        <w:t>Песчаную</w:t>
      </w:r>
      <w:r>
        <w:rPr>
          <w:rFonts w:ascii="Times New Roman" w:hAnsi="Times New Roman"/>
          <w:sz w:val="24"/>
        </w:rPr>
        <w:t xml:space="preserve"> врачебную амбулаторию - по медицинскому имуществу и медикаментам;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на торговые  предприятия независимо от форм собственности, расположенные на территории </w:t>
      </w:r>
      <w:r w:rsidR="00E4379D">
        <w:rPr>
          <w:rFonts w:ascii="Times New Roman" w:hAnsi="Times New Roman"/>
          <w:sz w:val="24"/>
        </w:rPr>
        <w:t>Песчаного</w:t>
      </w:r>
      <w:r>
        <w:rPr>
          <w:rFonts w:ascii="Times New Roman" w:hAnsi="Times New Roman"/>
          <w:sz w:val="24"/>
        </w:rPr>
        <w:t xml:space="preserve"> СМО - по вещевому имуществу, товарам первой необходимости, продовольствию, материально-техническому оборудованию (походные кухни и инвентарь);</w:t>
      </w:r>
      <w:proofErr w:type="gramEnd"/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организации, предприятия, имеющие  в собственности  транспортные средства - по транспортным средствам, горюче-смазочным материалам, средствам связи;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Общее руководство по созданию и использованию сельского резерва материальных ресурсов возлагается на комиссию по предупреждению и ликвидации чрезвычайных ситуаций и пожарной безопасности сельского муниципального образования ( далее </w:t>
      </w:r>
      <w:proofErr w:type="gramStart"/>
      <w:r>
        <w:rPr>
          <w:rFonts w:ascii="Times New Roman" w:hAnsi="Times New Roman"/>
          <w:sz w:val="24"/>
        </w:rPr>
        <w:t>–К</w:t>
      </w:r>
      <w:proofErr w:type="gramEnd"/>
      <w:r>
        <w:rPr>
          <w:rFonts w:ascii="Times New Roman" w:hAnsi="Times New Roman"/>
          <w:sz w:val="24"/>
        </w:rPr>
        <w:t>омиссия).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Координация деятельности по управлению сельским резервом материальных ресурсов возлагается на Комиссию  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Органы по управлению резервами: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определяют и представляют на утверждение главе </w:t>
      </w:r>
      <w:proofErr w:type="gramStart"/>
      <w:r w:rsidR="00E4379D">
        <w:rPr>
          <w:rFonts w:ascii="Times New Roman" w:hAnsi="Times New Roman"/>
          <w:sz w:val="24"/>
        </w:rPr>
        <w:t>Песчаного</w:t>
      </w:r>
      <w:proofErr w:type="gramEnd"/>
      <w:r w:rsidR="00E437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СМО номенклатуру и объем необходимых резервов по соответствующим видам материальных ресурсов;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представляют  предложения по включению в бюджетные заявки на следующий год необходимых ассигнований для закупки и поставок материальных ценностей в резерв;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определяют размеры расходов по хранению и содержанию резерва;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определяют места хранения резерва, отвечающие требованиям по условиям хранения и обеспечивающие возможность доставки в зоны чрезвычайных ситуаций;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заключают в соответствии с выделенными ассигнованиями договоры (контракты) на поставку материальных ценностей в резерв, а также на их ответственное хранение и содержание;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осуществляют контроль над наличием, качеством, соблюдением условий хранения и выполнением мероприятий по содержанию находящихся на хранении материальных ценностей резерва;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разрабатывают документы, определяющие порядок закладки, хранения, учета, обслуживания, освежения, замены, реализации, списания и выдачи материальных ценностей резерва;</w:t>
      </w:r>
      <w:proofErr w:type="gramEnd"/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представляют в администрацию информацию о создании, наличии, использовании и восполнении резервов.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Органы по управлению резервами вправе осуществлять конкурсный отбор поставщиков материальных ценностей в резерв для предупреждения и ликвидации ЧС;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Поставленные в резерв материальные ценности (если по ним установлены требования, направленные на обеспечение безопасности жизни и здоровья людей) должны иметь сертификат соответствия этим требованиям на весь срок хранения.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Хранение резервов материальных ресурсов для предупреждения и ликвидации ЧС может осуществляться в промышленных, транспортных, сельскохозяйственных, снабженческо-сбытовых и иных организациях, независимо от организационно-правовой формы, на договорной основе.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Допускается вместо приобретения и хранения отдельных видов материальных ценностей или части этих ценностей (средства связи, горюче-смазочные материалы, продовольствие, строительные материалы и др.) заключение договоров на их экстренную поставку (продажу) с организациями, имеющими эти ценности в постоянном наличии или обращении.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Органы по управлению резервами, организации, заключившие договоры, предусмотренные пунктами 9 и 10 настоящего Положения, осуществляют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количеством, качеством и условиями хранения материальных ценностей и предусматривают в договоре на их поставку (продажу) ответственность поставщика (продавца) за своевременность выдачи, количество и качество поставляемых материальных ценностей.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Использование сельского  резерва осуществляется на основании решения Комиссии или лица, его замещающего, в случаях, предусмотренных п. 3 раздела I настоящего Положения.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При возникновении локальной ЧС  для ликвидации последствий используются объектовые резервы. При недостаточности собственных резервов организациями представляются заявки в вышестоящие по подчиненности органы или в органы местного самоуправления об оказании помощи.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возникновении ЧС муниципального (сельского) масштаба для их ликвидации используются материальные ресурсы сельского резерва, а при их недостаточности </w:t>
      </w:r>
      <w:r>
        <w:rPr>
          <w:rFonts w:ascii="Times New Roman" w:hAnsi="Times New Roman"/>
          <w:sz w:val="24"/>
        </w:rPr>
        <w:lastRenderedPageBreak/>
        <w:t>представляются заявки с необходимыми обоснованиями в правительство РК об оказании помощи за счет республиканского резерва. Для ликвидации муниципальных ЧС также могут использоваться находящиеся на территории поселения объектовые резервы материальных ресурсов по согласованию с органами, их создавшими.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распределением и использованием материальных ресурсов сельского резерва осуществляется органами по управлению соответствующими видами резервов.</w:t>
      </w:r>
    </w:p>
    <w:p w:rsidR="00396E9A" w:rsidRDefault="00396E9A" w:rsidP="00396E9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96E9A" w:rsidRDefault="00396E9A" w:rsidP="00396E9A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Финансирование резервов</w:t>
      </w:r>
    </w:p>
    <w:p w:rsidR="00396E9A" w:rsidRDefault="00396E9A" w:rsidP="00396E9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Финансирование расходов на создание, хранение, восполнение, доставку в зоны ЧС сельского резерва материальных ресурсов осуществляется за счет средств бюджета </w:t>
      </w:r>
      <w:r w:rsidR="00E4379D">
        <w:rPr>
          <w:rFonts w:ascii="Times New Roman" w:hAnsi="Times New Roman"/>
          <w:sz w:val="24"/>
        </w:rPr>
        <w:t xml:space="preserve">Песчаного </w:t>
      </w:r>
      <w:r>
        <w:rPr>
          <w:rFonts w:ascii="Times New Roman" w:hAnsi="Times New Roman"/>
          <w:sz w:val="24"/>
        </w:rPr>
        <w:t>СМО.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расходов по объектовым резервам осуществляется за счет собственных средств организаций.</w:t>
      </w:r>
    </w:p>
    <w:p w:rsidR="00396E9A" w:rsidRDefault="00396E9A" w:rsidP="00396E9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96E9A" w:rsidRDefault="00396E9A" w:rsidP="00396E9A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Порядок учета и контроля</w:t>
      </w:r>
    </w:p>
    <w:p w:rsidR="00396E9A" w:rsidRDefault="00396E9A" w:rsidP="00396E9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Организацию учета и контроля над созданием, хранением, использованием и восполнением сельского резерва материальных ресурсов осуществляет   Комиссия 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Органы по управлению резервами осуществляют учет и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созданием, хранением, использованием и восполнением соответствующих отдельных видов материальных ресурсов сельского резерва.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Организации, на складских площадях которых хранится сельский резерв, ведут его количественный и качественный учет в установленном договорами порядке.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Комиссия   в соответствии с установленным порядком представляет отчеты о наличии и использовании материальных ресурсов сельского   резерва в Управление ГО и ЧС РК.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Органы по управлению резервами ежегодно по состоянию на конец отчетного года представляют в Комиссию отчеты о наличии и использовании резервов материальных ресурсов, обо всех изменениях номенклатуры, объемов и мест хранения извещают Комиссию немедленно.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Организации, на складских площадях которых хранится сельский резерв, представляют необходимые отчетные документы в установленном договорами порядке в органы по управлению резервами.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Порядок учета и контроля по объектовым резервам определяется создающими их организациями.</w:t>
      </w:r>
    </w:p>
    <w:p w:rsidR="00396E9A" w:rsidRDefault="00396E9A" w:rsidP="00396E9A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Должностные лица и граждане, виновные в невыполнении данного Положения, несут ответственность в соответствии с действующим законодательством.</w:t>
      </w: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Default="00E4379D" w:rsidP="00396E9A">
      <w:pPr>
        <w:jc w:val="right"/>
        <w:rPr>
          <w:sz w:val="22"/>
          <w:szCs w:val="22"/>
        </w:rPr>
      </w:pPr>
    </w:p>
    <w:p w:rsidR="00E4379D" w:rsidRPr="00BD5C9E" w:rsidRDefault="00E4379D" w:rsidP="00E4379D">
      <w:pPr>
        <w:ind w:left="6521"/>
        <w:rPr>
          <w:sz w:val="22"/>
          <w:szCs w:val="22"/>
        </w:rPr>
      </w:pPr>
      <w:r w:rsidRPr="00BD5C9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2</w:t>
      </w:r>
    </w:p>
    <w:p w:rsidR="00E4379D" w:rsidRPr="00BD5C9E" w:rsidRDefault="00E4379D" w:rsidP="00E437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D5C9E">
        <w:rPr>
          <w:sz w:val="22"/>
          <w:szCs w:val="22"/>
        </w:rPr>
        <w:t>к постановлению администрации</w:t>
      </w:r>
    </w:p>
    <w:p w:rsidR="00E4379D" w:rsidRDefault="00E4379D" w:rsidP="00E4379D">
      <w:pPr>
        <w:ind w:left="6521"/>
        <w:rPr>
          <w:sz w:val="28"/>
          <w:szCs w:val="28"/>
        </w:rPr>
      </w:pPr>
      <w:r>
        <w:rPr>
          <w:sz w:val="22"/>
          <w:szCs w:val="22"/>
        </w:rPr>
        <w:t>Песчаного</w:t>
      </w:r>
      <w:r w:rsidRPr="00BD5C9E">
        <w:rPr>
          <w:sz w:val="22"/>
          <w:szCs w:val="22"/>
        </w:rPr>
        <w:t xml:space="preserve"> СМО РК от </w:t>
      </w:r>
      <w:r>
        <w:rPr>
          <w:sz w:val="22"/>
          <w:szCs w:val="22"/>
        </w:rPr>
        <w:t>30</w:t>
      </w:r>
      <w:r w:rsidRPr="00BD5C9E">
        <w:rPr>
          <w:sz w:val="22"/>
          <w:szCs w:val="22"/>
        </w:rPr>
        <w:t>.12.2016</w:t>
      </w:r>
      <w:r>
        <w:rPr>
          <w:sz w:val="22"/>
          <w:szCs w:val="22"/>
        </w:rPr>
        <w:t xml:space="preserve"> </w:t>
      </w:r>
      <w:r w:rsidRPr="00BD5C9E">
        <w:rPr>
          <w:sz w:val="22"/>
          <w:szCs w:val="22"/>
        </w:rPr>
        <w:t>г №</w:t>
      </w:r>
      <w:r>
        <w:rPr>
          <w:sz w:val="22"/>
          <w:szCs w:val="22"/>
        </w:rPr>
        <w:t xml:space="preserve"> 67</w:t>
      </w:r>
    </w:p>
    <w:p w:rsidR="00396E9A" w:rsidRDefault="00396E9A" w:rsidP="00396E9A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E9A" w:rsidRDefault="00396E9A" w:rsidP="00396E9A">
      <w:pPr>
        <w:rPr>
          <w:sz w:val="21"/>
        </w:rPr>
      </w:pPr>
    </w:p>
    <w:p w:rsidR="00396E9A" w:rsidRDefault="00396E9A" w:rsidP="00396E9A">
      <w:pPr>
        <w:rPr>
          <w:sz w:val="21"/>
        </w:rPr>
      </w:pPr>
    </w:p>
    <w:p w:rsidR="00396E9A" w:rsidRDefault="00396E9A" w:rsidP="00396E9A">
      <w:pPr>
        <w:pStyle w:val="1"/>
        <w:rPr>
          <w:sz w:val="21"/>
        </w:rPr>
      </w:pPr>
      <w:r>
        <w:rPr>
          <w:sz w:val="21"/>
        </w:rPr>
        <w:t>НОМЕНКЛАТУРА</w:t>
      </w:r>
    </w:p>
    <w:p w:rsidR="00396E9A" w:rsidRDefault="00396E9A" w:rsidP="00396E9A">
      <w:pPr>
        <w:jc w:val="center"/>
        <w:rPr>
          <w:sz w:val="21"/>
        </w:rPr>
      </w:pPr>
      <w:r>
        <w:rPr>
          <w:sz w:val="21"/>
        </w:rPr>
        <w:t>и объем резерва материальных ресурсов для ликвидации чрезвычайных ситуаций природного и техногенного характера</w:t>
      </w:r>
    </w:p>
    <w:p w:rsidR="00396E9A" w:rsidRDefault="00396E9A" w:rsidP="00396E9A">
      <w:pPr>
        <w:jc w:val="center"/>
        <w:rPr>
          <w:sz w:val="21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36"/>
        <w:gridCol w:w="2268"/>
        <w:gridCol w:w="2090"/>
      </w:tblGrid>
      <w:tr w:rsidR="00396E9A" w:rsidTr="00432DFA">
        <w:tc>
          <w:tcPr>
            <w:tcW w:w="959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№</w:t>
            </w:r>
          </w:p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proofErr w:type="spellStart"/>
            <w:proofErr w:type="gramStart"/>
            <w:r>
              <w:rPr>
                <w:sz w:val="21"/>
              </w:rPr>
              <w:t>п</w:t>
            </w:r>
            <w:proofErr w:type="spellEnd"/>
            <w:proofErr w:type="gram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п</w:t>
            </w:r>
            <w:proofErr w:type="spellEnd"/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Наименование материальных средств</w:t>
            </w:r>
          </w:p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     (номенклатура)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Единица измерения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Количество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1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                 2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3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4</w:t>
            </w:r>
          </w:p>
        </w:tc>
      </w:tr>
      <w:tr w:rsidR="00595113" w:rsidTr="00B1414B">
        <w:tc>
          <w:tcPr>
            <w:tcW w:w="9853" w:type="dxa"/>
            <w:gridSpan w:val="4"/>
          </w:tcPr>
          <w:p w:rsidR="00595113" w:rsidRDefault="00595113" w:rsidP="00432DFA">
            <w:pPr>
              <w:jc w:val="both"/>
              <w:rPr>
                <w:sz w:val="21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   1. </w:t>
            </w:r>
            <w:r w:rsidRPr="00EF5104">
              <w:rPr>
                <w:b/>
                <w:bCs/>
                <w:sz w:val="24"/>
                <w:szCs w:val="24"/>
                <w:u w:val="single"/>
              </w:rPr>
              <w:t>Медикаме</w:t>
            </w:r>
            <w:r w:rsidRPr="00EF5104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EF5104">
              <w:rPr>
                <w:b/>
                <w:bCs/>
                <w:sz w:val="24"/>
                <w:szCs w:val="24"/>
                <w:u w:val="single"/>
              </w:rPr>
              <w:t>ты и медицинское имущество</w:t>
            </w:r>
          </w:p>
        </w:tc>
      </w:tr>
      <w:tr w:rsidR="00396E9A" w:rsidTr="00432DFA">
        <w:trPr>
          <w:trHeight w:val="190"/>
        </w:trPr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Стерильные бинты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Системы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Вата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Анальгин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Баралгин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Трамал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Реланиум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Перчатки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пар.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Гемодез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Реополиглюкин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Хлорамин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Мезатон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Адреналин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Спирт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Строфантин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Глюкоза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Жгуты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Кардиамин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Лейкопластырь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Перекись водорода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Сульфокамфокаин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Клеенка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Уголь активированный 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Аммиака </w:t>
            </w:r>
            <w:proofErr w:type="spellStart"/>
            <w:r>
              <w:rPr>
                <w:sz w:val="21"/>
              </w:rPr>
              <w:t>р-р</w:t>
            </w:r>
            <w:proofErr w:type="spellEnd"/>
            <w:r>
              <w:rPr>
                <w:sz w:val="21"/>
              </w:rPr>
              <w:t xml:space="preserve"> (нашатырный спирт)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Физ</w:t>
            </w:r>
            <w:proofErr w:type="gramStart"/>
            <w:r>
              <w:rPr>
                <w:sz w:val="21"/>
              </w:rPr>
              <w:t>.р</w:t>
            </w:r>
            <w:proofErr w:type="gramEnd"/>
            <w:r>
              <w:rPr>
                <w:sz w:val="21"/>
              </w:rPr>
              <w:t>-р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Аминазин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Анальгин – 0,5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Атропин 0,1% - 1,0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Бензилпеницилин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Димедрол</w:t>
            </w:r>
            <w:proofErr w:type="spellEnd"/>
            <w:r>
              <w:rPr>
                <w:sz w:val="21"/>
              </w:rPr>
              <w:t xml:space="preserve"> в таб.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Настойка йода 5% 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Кальция хлорида 10%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Кальция перманганат 5,0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Кофеина </w:t>
            </w:r>
            <w:proofErr w:type="spellStart"/>
            <w:r>
              <w:rPr>
                <w:sz w:val="21"/>
              </w:rPr>
              <w:t>бензоат</w:t>
            </w:r>
            <w:proofErr w:type="spellEnd"/>
            <w:r>
              <w:rPr>
                <w:sz w:val="21"/>
              </w:rPr>
              <w:t xml:space="preserve"> 20%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Левомецитин</w:t>
            </w:r>
            <w:proofErr w:type="spellEnd"/>
            <w:r>
              <w:rPr>
                <w:sz w:val="21"/>
              </w:rPr>
              <w:t xml:space="preserve"> в таб.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Сульфат магния 25%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Марля медицинская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Морфина гидрохлорид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Новокаин 0,5%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 xml:space="preserve">. 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Сульфален</w:t>
            </w:r>
            <w:proofErr w:type="spellEnd"/>
            <w:r>
              <w:rPr>
                <w:sz w:val="21"/>
              </w:rPr>
              <w:t xml:space="preserve"> 0,2%- №10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Норадреналин 0,2%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Эритромицин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Промедол</w:t>
            </w:r>
            <w:proofErr w:type="spellEnd"/>
            <w:r>
              <w:rPr>
                <w:sz w:val="21"/>
              </w:rPr>
              <w:t xml:space="preserve"> 2%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Фурацилин</w:t>
            </w:r>
            <w:proofErr w:type="spellEnd"/>
            <w:r>
              <w:rPr>
                <w:sz w:val="21"/>
              </w:rPr>
              <w:t xml:space="preserve"> 0,2 №10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канамицин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 </w:t>
            </w: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rPr>
          <w:trHeight w:val="443"/>
        </w:trPr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46</w:t>
            </w:r>
          </w:p>
        </w:tc>
        <w:tc>
          <w:tcPr>
            <w:tcW w:w="4536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</w:t>
            </w:r>
            <w:proofErr w:type="spellStart"/>
            <w:r>
              <w:rPr>
                <w:sz w:val="21"/>
              </w:rPr>
              <w:t>компл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96E9A" w:rsidRDefault="00396E9A" w:rsidP="00432DFA">
            <w:pPr>
              <w:ind w:left="-1242" w:firstLine="124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595113" w:rsidTr="00DD28E7">
        <w:trPr>
          <w:trHeight w:val="443"/>
        </w:trPr>
        <w:tc>
          <w:tcPr>
            <w:tcW w:w="9853" w:type="dxa"/>
            <w:gridSpan w:val="4"/>
          </w:tcPr>
          <w:p w:rsidR="00595113" w:rsidRDefault="00595113" w:rsidP="00432DFA">
            <w:pPr>
              <w:ind w:left="-1242" w:firstLine="1242"/>
              <w:jc w:val="center"/>
              <w:rPr>
                <w:sz w:val="21"/>
              </w:rPr>
            </w:pPr>
            <w:r w:rsidRPr="00EF5104">
              <w:rPr>
                <w:b/>
                <w:sz w:val="24"/>
                <w:szCs w:val="24"/>
                <w:u w:val="single"/>
              </w:rPr>
              <w:t>2. Вещевое имущество и предметы товарам первой необходимости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Рукавицы брезентовые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пар.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Мешки бумажные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Куртки рабочие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Брюки рабочие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Сапоги кирзовые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Сапоги резиновые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пар.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Палатки типа  УСТ и УСБ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Простыни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Наволочки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 xml:space="preserve">Одеяла </w:t>
            </w:r>
            <w:proofErr w:type="spellStart"/>
            <w:proofErr w:type="gramStart"/>
            <w:r>
              <w:rPr>
                <w:sz w:val="21"/>
              </w:rPr>
              <w:t>п</w:t>
            </w:r>
            <w:proofErr w:type="spellEnd"/>
            <w:proofErr w:type="gram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ш</w:t>
            </w:r>
            <w:proofErr w:type="spellEnd"/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 xml:space="preserve">              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Подушки ватные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both"/>
              <w:rPr>
                <w:sz w:val="21"/>
              </w:rPr>
            </w:pPr>
          </w:p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Матрацы ватные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Кровати металлические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Раскладушки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Полотенце вафельное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</w:t>
            </w:r>
            <w:proofErr w:type="gramStart"/>
            <w:r>
              <w:rPr>
                <w:sz w:val="21"/>
              </w:rPr>
              <w:t>.м</w:t>
            </w:r>
            <w:proofErr w:type="gramEnd"/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Посуда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комплект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Мыло хозяйственное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Мыло туалетное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Порошок стиральный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Керосиновые лампы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Фляги металлические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Печи на твердом топливе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свечи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Пилы « Дружба»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595113" w:rsidTr="004411B7">
        <w:tc>
          <w:tcPr>
            <w:tcW w:w="9853" w:type="dxa"/>
            <w:gridSpan w:val="4"/>
          </w:tcPr>
          <w:p w:rsidR="00595113" w:rsidRDefault="00595113" w:rsidP="00432DFA">
            <w:pPr>
              <w:jc w:val="center"/>
              <w:rPr>
                <w:sz w:val="21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3 </w:t>
            </w:r>
            <w:r w:rsidRPr="00EF5104">
              <w:rPr>
                <w:b/>
                <w:bCs/>
                <w:sz w:val="24"/>
                <w:szCs w:val="24"/>
                <w:u w:val="single"/>
              </w:rPr>
              <w:t>.Нефтепродукты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Бензин АИ -92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л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Дизтопливо (ДТ)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л</w:t>
            </w:r>
          </w:p>
        </w:tc>
        <w:tc>
          <w:tcPr>
            <w:tcW w:w="2090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20000</w:t>
            </w:r>
          </w:p>
        </w:tc>
      </w:tr>
      <w:tr w:rsidR="00396E9A" w:rsidTr="00432DFA">
        <w:tc>
          <w:tcPr>
            <w:tcW w:w="959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4536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>Масло и смазки</w:t>
            </w:r>
          </w:p>
        </w:tc>
        <w:tc>
          <w:tcPr>
            <w:tcW w:w="2268" w:type="dxa"/>
          </w:tcPr>
          <w:p w:rsidR="00396E9A" w:rsidRDefault="00396E9A" w:rsidP="00432D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л</w:t>
            </w:r>
          </w:p>
        </w:tc>
        <w:tc>
          <w:tcPr>
            <w:tcW w:w="2090" w:type="dxa"/>
          </w:tcPr>
          <w:p w:rsidR="00396E9A" w:rsidRDefault="00396E9A" w:rsidP="00432DFA">
            <w:pPr>
              <w:rPr>
                <w:sz w:val="21"/>
              </w:rPr>
            </w:pPr>
            <w:r>
              <w:rPr>
                <w:sz w:val="21"/>
              </w:rPr>
              <w:t xml:space="preserve">             1600</w:t>
            </w:r>
          </w:p>
        </w:tc>
      </w:tr>
    </w:tbl>
    <w:p w:rsidR="00396E9A" w:rsidRDefault="00396E9A" w:rsidP="00396E9A">
      <w:pPr>
        <w:jc w:val="center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jc w:val="both"/>
        <w:rPr>
          <w:sz w:val="21"/>
        </w:rPr>
      </w:pPr>
    </w:p>
    <w:p w:rsidR="00396E9A" w:rsidRDefault="00396E9A" w:rsidP="00396E9A">
      <w:pPr>
        <w:rPr>
          <w:sz w:val="21"/>
        </w:rPr>
      </w:pPr>
    </w:p>
    <w:p w:rsidR="0000210D" w:rsidRPr="00311A94" w:rsidRDefault="0000210D" w:rsidP="00396E9A">
      <w:pPr>
        <w:jc w:val="center"/>
        <w:rPr>
          <w:sz w:val="24"/>
          <w:szCs w:val="24"/>
        </w:rPr>
      </w:pPr>
    </w:p>
    <w:sectPr w:rsidR="0000210D" w:rsidRPr="00311A94" w:rsidSect="00E4379D">
      <w:headerReference w:type="even" r:id="rId9"/>
      <w:headerReference w:type="default" r:id="rId10"/>
      <w:type w:val="continuous"/>
      <w:pgSz w:w="11909" w:h="16834"/>
      <w:pgMar w:top="1068" w:right="569" w:bottom="36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80" w:rsidRDefault="006D0680" w:rsidP="00D25E8C">
      <w:r>
        <w:separator/>
      </w:r>
    </w:p>
  </w:endnote>
  <w:endnote w:type="continuationSeparator" w:id="0">
    <w:p w:rsidR="006D0680" w:rsidRDefault="006D0680" w:rsidP="00D2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80" w:rsidRDefault="006D0680" w:rsidP="00D25E8C">
      <w:r>
        <w:separator/>
      </w:r>
    </w:p>
  </w:footnote>
  <w:footnote w:type="continuationSeparator" w:id="0">
    <w:p w:rsidR="006D0680" w:rsidRDefault="006D0680" w:rsidP="00D2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6D0680">
    <w:pPr>
      <w:pStyle w:val="Style9"/>
      <w:widowControl/>
      <w:ind w:left="4627"/>
      <w:jc w:val="both"/>
      <w:rPr>
        <w:rStyle w:val="FontStyle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6D068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1483759"/>
    <w:multiLevelType w:val="hybridMultilevel"/>
    <w:tmpl w:val="1F046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237F42"/>
    <w:multiLevelType w:val="hybridMultilevel"/>
    <w:tmpl w:val="2C4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FC2413F"/>
    <w:multiLevelType w:val="hybridMultilevel"/>
    <w:tmpl w:val="4DCE31EA"/>
    <w:lvl w:ilvl="0" w:tplc="E9DA01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9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6"/>
  </w:num>
  <w:num w:numId="19">
    <w:abstractNumId w:val="18"/>
  </w:num>
  <w:num w:numId="20">
    <w:abstractNumId w:val="12"/>
  </w:num>
  <w:num w:numId="21">
    <w:abstractNumId w:val="15"/>
  </w:num>
  <w:num w:numId="22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3">
    <w:abstractNumId w:val="2"/>
  </w:num>
  <w:num w:numId="24">
    <w:abstractNumId w:val="11"/>
  </w:num>
  <w:num w:numId="25">
    <w:abstractNumId w:val="10"/>
  </w:num>
  <w:num w:numId="26">
    <w:abstractNumId w:val="5"/>
  </w:num>
  <w:num w:numId="27">
    <w:abstractNumId w:val="14"/>
  </w:num>
  <w:num w:numId="28">
    <w:abstractNumId w:val="3"/>
  </w:num>
  <w:num w:numId="29">
    <w:abstractNumId w:val="6"/>
  </w:num>
  <w:num w:numId="30">
    <w:abstractNumId w:val="4"/>
  </w:num>
  <w:num w:numId="31">
    <w:abstractNumId w:val="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210D"/>
    <w:rsid w:val="00043892"/>
    <w:rsid w:val="00054AFF"/>
    <w:rsid w:val="0008161E"/>
    <w:rsid w:val="000F347A"/>
    <w:rsid w:val="000F782D"/>
    <w:rsid w:val="00112D1D"/>
    <w:rsid w:val="00120240"/>
    <w:rsid w:val="00131D42"/>
    <w:rsid w:val="00172533"/>
    <w:rsid w:val="0017511A"/>
    <w:rsid w:val="00181B7F"/>
    <w:rsid w:val="001C3C27"/>
    <w:rsid w:val="001E6F2A"/>
    <w:rsid w:val="00266766"/>
    <w:rsid w:val="00267C81"/>
    <w:rsid w:val="00292348"/>
    <w:rsid w:val="002C3BF0"/>
    <w:rsid w:val="002C7811"/>
    <w:rsid w:val="002D6066"/>
    <w:rsid w:val="002F5101"/>
    <w:rsid w:val="002F7593"/>
    <w:rsid w:val="00300EE7"/>
    <w:rsid w:val="00311A94"/>
    <w:rsid w:val="00325374"/>
    <w:rsid w:val="00363283"/>
    <w:rsid w:val="00371071"/>
    <w:rsid w:val="00387D49"/>
    <w:rsid w:val="00396E9A"/>
    <w:rsid w:val="003971D3"/>
    <w:rsid w:val="003A4EA2"/>
    <w:rsid w:val="003A5256"/>
    <w:rsid w:val="003E1AA9"/>
    <w:rsid w:val="003E23ED"/>
    <w:rsid w:val="0042235D"/>
    <w:rsid w:val="004648A9"/>
    <w:rsid w:val="004A5544"/>
    <w:rsid w:val="004E62F5"/>
    <w:rsid w:val="004F20E9"/>
    <w:rsid w:val="005147C0"/>
    <w:rsid w:val="00581254"/>
    <w:rsid w:val="00595113"/>
    <w:rsid w:val="005C2715"/>
    <w:rsid w:val="005D209A"/>
    <w:rsid w:val="006008B8"/>
    <w:rsid w:val="00612969"/>
    <w:rsid w:val="00614524"/>
    <w:rsid w:val="00623C46"/>
    <w:rsid w:val="006735D3"/>
    <w:rsid w:val="0068561D"/>
    <w:rsid w:val="006B4085"/>
    <w:rsid w:val="006B78E3"/>
    <w:rsid w:val="006C05AC"/>
    <w:rsid w:val="006D0680"/>
    <w:rsid w:val="006E07C0"/>
    <w:rsid w:val="006F0C9A"/>
    <w:rsid w:val="006F7346"/>
    <w:rsid w:val="006F7C5F"/>
    <w:rsid w:val="00703F77"/>
    <w:rsid w:val="00754D4F"/>
    <w:rsid w:val="007C6C00"/>
    <w:rsid w:val="007E6560"/>
    <w:rsid w:val="007F5E4F"/>
    <w:rsid w:val="0080350D"/>
    <w:rsid w:val="008229E4"/>
    <w:rsid w:val="00855BED"/>
    <w:rsid w:val="00856713"/>
    <w:rsid w:val="008952FA"/>
    <w:rsid w:val="00903040"/>
    <w:rsid w:val="0092090B"/>
    <w:rsid w:val="0092466E"/>
    <w:rsid w:val="0095037B"/>
    <w:rsid w:val="009540F0"/>
    <w:rsid w:val="00963ED6"/>
    <w:rsid w:val="00970B46"/>
    <w:rsid w:val="009A06BB"/>
    <w:rsid w:val="009C4E7E"/>
    <w:rsid w:val="009F6C39"/>
    <w:rsid w:val="00A07609"/>
    <w:rsid w:val="00A10124"/>
    <w:rsid w:val="00A12FFB"/>
    <w:rsid w:val="00A13E2A"/>
    <w:rsid w:val="00A3362E"/>
    <w:rsid w:val="00A35915"/>
    <w:rsid w:val="00A437D5"/>
    <w:rsid w:val="00AD0C36"/>
    <w:rsid w:val="00AD6150"/>
    <w:rsid w:val="00B019AD"/>
    <w:rsid w:val="00B669B8"/>
    <w:rsid w:val="00BA06FC"/>
    <w:rsid w:val="00BA0B40"/>
    <w:rsid w:val="00BA74EB"/>
    <w:rsid w:val="00BC0DA6"/>
    <w:rsid w:val="00C2101D"/>
    <w:rsid w:val="00C326EC"/>
    <w:rsid w:val="00C62EB3"/>
    <w:rsid w:val="00C80C3A"/>
    <w:rsid w:val="00C92CF1"/>
    <w:rsid w:val="00CB7D4C"/>
    <w:rsid w:val="00CC740E"/>
    <w:rsid w:val="00CE7AE0"/>
    <w:rsid w:val="00D17659"/>
    <w:rsid w:val="00D2381A"/>
    <w:rsid w:val="00D25E8C"/>
    <w:rsid w:val="00D34653"/>
    <w:rsid w:val="00D54405"/>
    <w:rsid w:val="00D569B2"/>
    <w:rsid w:val="00D97615"/>
    <w:rsid w:val="00DB6318"/>
    <w:rsid w:val="00DD3D95"/>
    <w:rsid w:val="00DE7F9A"/>
    <w:rsid w:val="00E05458"/>
    <w:rsid w:val="00E077B4"/>
    <w:rsid w:val="00E4379D"/>
    <w:rsid w:val="00E51FFD"/>
    <w:rsid w:val="00E725F4"/>
    <w:rsid w:val="00E81C70"/>
    <w:rsid w:val="00E835B9"/>
    <w:rsid w:val="00EB3446"/>
    <w:rsid w:val="00ED64A1"/>
    <w:rsid w:val="00EF7091"/>
    <w:rsid w:val="00F041D1"/>
    <w:rsid w:val="00F06BD2"/>
    <w:rsid w:val="00F10ADD"/>
    <w:rsid w:val="00F10BDD"/>
    <w:rsid w:val="00F44FC2"/>
    <w:rsid w:val="00FD727A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96E9A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11">
    <w:name w:val="Абзац списка1"/>
    <w:basedOn w:val="a"/>
    <w:rsid w:val="00DE7F9A"/>
    <w:pPr>
      <w:widowControl/>
      <w:suppressAutoHyphens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0F347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347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347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347A"/>
    <w:rPr>
      <w:sz w:val="24"/>
      <w:szCs w:val="24"/>
    </w:rPr>
  </w:style>
  <w:style w:type="paragraph" w:customStyle="1" w:styleId="Style12">
    <w:name w:val="Style12"/>
    <w:basedOn w:val="a"/>
    <w:uiPriority w:val="99"/>
    <w:rsid w:val="000F347A"/>
    <w:rPr>
      <w:sz w:val="24"/>
      <w:szCs w:val="24"/>
    </w:rPr>
  </w:style>
  <w:style w:type="paragraph" w:customStyle="1" w:styleId="Style13">
    <w:name w:val="Style13"/>
    <w:basedOn w:val="a"/>
    <w:uiPriority w:val="99"/>
    <w:rsid w:val="000F347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F347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F347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F347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0F34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0F3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0F347A"/>
    <w:rPr>
      <w:rFonts w:cs="Times New Roman"/>
      <w:color w:val="0066CC"/>
      <w:u w:val="single"/>
    </w:rPr>
  </w:style>
  <w:style w:type="paragraph" w:styleId="a6">
    <w:name w:val="No Spacing"/>
    <w:uiPriority w:val="1"/>
    <w:qFormat/>
    <w:rsid w:val="000F34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F347A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0F34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0F347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ody Text Indent"/>
    <w:basedOn w:val="a"/>
    <w:link w:val="a9"/>
    <w:unhideWhenUsed/>
    <w:rsid w:val="00A10124"/>
    <w:pPr>
      <w:suppressAutoHyphens/>
      <w:autoSpaceDE/>
      <w:autoSpaceDN/>
      <w:adjustRightInd/>
      <w:ind w:firstLine="708"/>
      <w:jc w:val="both"/>
    </w:pPr>
    <w:rPr>
      <w:rFonts w:eastAsia="Lucida Sans Unicode"/>
      <w:kern w:val="2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10124"/>
    <w:rPr>
      <w:rFonts w:eastAsia="Lucida Sans Unicode"/>
      <w:kern w:val="2"/>
      <w:sz w:val="28"/>
      <w:szCs w:val="24"/>
    </w:rPr>
  </w:style>
  <w:style w:type="character" w:customStyle="1" w:styleId="FontStyle12">
    <w:name w:val="Font Style12"/>
    <w:rsid w:val="00A1012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A10124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rsid w:val="00BA7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4EB"/>
  </w:style>
  <w:style w:type="paragraph" w:styleId="ac">
    <w:name w:val="footer"/>
    <w:basedOn w:val="a"/>
    <w:link w:val="ad"/>
    <w:rsid w:val="00BA7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74EB"/>
  </w:style>
  <w:style w:type="paragraph" w:styleId="ae">
    <w:name w:val="Balloon Text"/>
    <w:basedOn w:val="a"/>
    <w:link w:val="af"/>
    <w:rsid w:val="00C62E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62EB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209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396E9A"/>
    <w:pPr>
      <w:spacing w:after="120"/>
    </w:pPr>
  </w:style>
  <w:style w:type="character" w:customStyle="1" w:styleId="af2">
    <w:name w:val="Основной текст Знак"/>
    <w:basedOn w:val="a0"/>
    <w:link w:val="af1"/>
    <w:rsid w:val="00396E9A"/>
  </w:style>
  <w:style w:type="character" w:customStyle="1" w:styleId="10">
    <w:name w:val="Заголовок 1 Знак"/>
    <w:basedOn w:val="a0"/>
    <w:link w:val="1"/>
    <w:rsid w:val="00396E9A"/>
    <w:rPr>
      <w:sz w:val="24"/>
    </w:rPr>
  </w:style>
  <w:style w:type="paragraph" w:customStyle="1" w:styleId="ConsNormal">
    <w:name w:val="ConsNormal"/>
    <w:rsid w:val="00396E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96E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96E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 Знак Знак Знак"/>
    <w:basedOn w:val="a"/>
    <w:rsid w:val="00595113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E33-51B6-49AB-9E67-1D53EA82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6</cp:revision>
  <cp:lastPrinted>2018-06-05T06:21:00Z</cp:lastPrinted>
  <dcterms:created xsi:type="dcterms:W3CDTF">2018-06-05T05:18:00Z</dcterms:created>
  <dcterms:modified xsi:type="dcterms:W3CDTF">2018-06-05T06:32:00Z</dcterms:modified>
</cp:coreProperties>
</file>